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DB999" w14:textId="77777777" w:rsidR="00B41FCA" w:rsidRPr="00C56D90" w:rsidRDefault="00B41FCA" w:rsidP="00B41F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color w:val="0070C0"/>
          <w:sz w:val="32"/>
          <w:szCs w:val="32"/>
        </w:rPr>
      </w:pPr>
      <w:r w:rsidRPr="00C56D90">
        <w:rPr>
          <w:b/>
          <w:bCs/>
          <w:color w:val="0070C0"/>
          <w:sz w:val="32"/>
          <w:szCs w:val="32"/>
        </w:rPr>
        <w:t>Identification des dangers et gestion des risques liés aux facteurs environnementaux dans l’Anthropocène (IDANGER)</w:t>
      </w:r>
    </w:p>
    <w:p w14:paraId="1946142D" w14:textId="77777777" w:rsidR="00B41FCA" w:rsidRPr="0021326B" w:rsidRDefault="00B41FCA" w:rsidP="00B41FCA">
      <w:pPr>
        <w:rPr>
          <w:sz w:val="22"/>
          <w:szCs w:val="22"/>
        </w:rPr>
      </w:pPr>
    </w:p>
    <w:p w14:paraId="3080C3E9" w14:textId="0A5EDE24" w:rsidR="00B41FCA" w:rsidRDefault="00B41FCA" w:rsidP="00B41FCA">
      <w:pPr>
        <w:jc w:val="center"/>
      </w:pPr>
      <w:r w:rsidRPr="003635BE">
        <w:rPr>
          <w:b/>
          <w:bCs/>
          <w:sz w:val="32"/>
          <w:szCs w:val="32"/>
        </w:rPr>
        <w:t>Liste des projets étudiants proposés</w:t>
      </w:r>
      <w:r>
        <w:t xml:space="preserve"> </w:t>
      </w:r>
      <w:r w:rsidRPr="001418D0">
        <w:rPr>
          <w:color w:val="808080" w:themeColor="background1" w:themeShade="80"/>
          <w:sz w:val="21"/>
          <w:szCs w:val="21"/>
        </w:rPr>
        <w:t>– V</w:t>
      </w:r>
      <w:r w:rsidR="00A9744C">
        <w:rPr>
          <w:color w:val="808080" w:themeColor="background1" w:themeShade="80"/>
          <w:sz w:val="21"/>
          <w:szCs w:val="21"/>
        </w:rPr>
        <w:t>2</w:t>
      </w:r>
    </w:p>
    <w:p w14:paraId="56E89903" w14:textId="77777777" w:rsidR="00B41FCA" w:rsidRPr="0021326B" w:rsidRDefault="00B41FCA" w:rsidP="00B41FCA">
      <w:pPr>
        <w:rPr>
          <w:sz w:val="22"/>
          <w:szCs w:val="22"/>
        </w:rPr>
      </w:pPr>
    </w:p>
    <w:p w14:paraId="3442D9FD" w14:textId="24EC65B7" w:rsidR="00B41FCA" w:rsidRDefault="00B41FCA" w:rsidP="00B41FCA">
      <w:pPr>
        <w:jc w:val="center"/>
        <w:rPr>
          <w:sz w:val="22"/>
          <w:szCs w:val="22"/>
        </w:rPr>
      </w:pPr>
      <w:r w:rsidRPr="008A4F7E">
        <w:rPr>
          <w:sz w:val="22"/>
          <w:szCs w:val="22"/>
        </w:rPr>
        <w:t>Rémy Slama</w:t>
      </w:r>
    </w:p>
    <w:p w14:paraId="4D31D12D" w14:textId="77777777" w:rsidR="00B41FCA" w:rsidRDefault="00B41FCA" w:rsidP="00B41FCA">
      <w:pPr>
        <w:jc w:val="center"/>
        <w:rPr>
          <w:sz w:val="22"/>
          <w:szCs w:val="22"/>
        </w:rPr>
      </w:pPr>
    </w:p>
    <w:p w14:paraId="2AC7E426" w14:textId="77777777" w:rsidR="00B41FCA" w:rsidRDefault="00B41FCA" w:rsidP="00B41FCA">
      <w:pPr>
        <w:jc w:val="center"/>
      </w:pPr>
    </w:p>
    <w:p w14:paraId="4BEEF138" w14:textId="77777777" w:rsidR="00B41FCA" w:rsidRDefault="00B41FCA" w:rsidP="00B41FCA">
      <w:pPr>
        <w:jc w:val="center"/>
      </w:pPr>
    </w:p>
    <w:p w14:paraId="03AD4559" w14:textId="77777777" w:rsidR="00B41FCA" w:rsidRDefault="00B41FCA"/>
    <w:p w14:paraId="36DD91C5" w14:textId="26CDBDB3" w:rsidR="00B41FCA" w:rsidRDefault="00B41FCA" w:rsidP="00B41FCA">
      <w:pPr>
        <w:pStyle w:val="Paragraphedeliste"/>
        <w:numPr>
          <w:ilvl w:val="0"/>
          <w:numId w:val="1"/>
        </w:numPr>
      </w:pPr>
      <w:r>
        <w:t>La gestion des composés perfluorés (PFAS) (en France ou dans l’UE)</w:t>
      </w:r>
    </w:p>
    <w:p w14:paraId="183028B0" w14:textId="77777777" w:rsidR="00B41FCA" w:rsidRDefault="00B41FCA"/>
    <w:p w14:paraId="368ECCBC" w14:textId="68878ECF" w:rsidR="00B41FCA" w:rsidRDefault="00B41FCA" w:rsidP="00B41FCA">
      <w:pPr>
        <w:pStyle w:val="Paragraphedeliste"/>
        <w:numPr>
          <w:ilvl w:val="0"/>
          <w:numId w:val="1"/>
        </w:numPr>
      </w:pPr>
      <w:r>
        <w:t>Le secteur des transports en Europe en 2050</w:t>
      </w:r>
    </w:p>
    <w:p w14:paraId="15E6CC1A" w14:textId="77777777" w:rsidR="00B41FCA" w:rsidRDefault="00B41FCA"/>
    <w:p w14:paraId="30A25E88" w14:textId="065D9905" w:rsidR="00B41FCA" w:rsidRDefault="00B41FCA" w:rsidP="00B41FCA">
      <w:pPr>
        <w:pStyle w:val="Paragraphedeliste"/>
        <w:numPr>
          <w:ilvl w:val="0"/>
          <w:numId w:val="1"/>
        </w:numPr>
      </w:pPr>
      <w:r>
        <w:t>Faut-il interdire le glyphosate ?</w:t>
      </w:r>
    </w:p>
    <w:p w14:paraId="2BC47658" w14:textId="77777777" w:rsidR="00B41FCA" w:rsidRDefault="00B41FCA"/>
    <w:p w14:paraId="43DCDBCB" w14:textId="346DCA85" w:rsidR="00B41FCA" w:rsidRDefault="00B41FCA" w:rsidP="00B41FCA">
      <w:pPr>
        <w:pStyle w:val="Paragraphedeliste"/>
        <w:numPr>
          <w:ilvl w:val="0"/>
          <w:numId w:val="1"/>
        </w:numPr>
      </w:pPr>
      <w:r>
        <w:t>Le principe de précaution</w:t>
      </w:r>
    </w:p>
    <w:p w14:paraId="41C4CBEC" w14:textId="77777777" w:rsidR="00B41FCA" w:rsidRDefault="00B41FCA"/>
    <w:p w14:paraId="063EB690" w14:textId="7E18CACF" w:rsidR="00B41FCA" w:rsidRDefault="00B41FCA" w:rsidP="00B41FCA">
      <w:pPr>
        <w:pStyle w:val="Paragraphedeliste"/>
        <w:numPr>
          <w:ilvl w:val="0"/>
          <w:numId w:val="1"/>
        </w:numPr>
      </w:pPr>
      <w:r>
        <w:t>PPP (principe pollueur payeur) ou PCP (principe de capacité à payer) ?</w:t>
      </w:r>
    </w:p>
    <w:p w14:paraId="0779573F" w14:textId="77777777" w:rsidR="00B41FCA" w:rsidRDefault="00B41FCA"/>
    <w:p w14:paraId="15EA5C63" w14:textId="7365DA28" w:rsidR="00B41FCA" w:rsidRDefault="00B41FCA" w:rsidP="00B41FCA">
      <w:pPr>
        <w:pStyle w:val="Paragraphedeliste"/>
        <w:numPr>
          <w:ilvl w:val="0"/>
          <w:numId w:val="1"/>
        </w:numPr>
      </w:pPr>
      <w:r>
        <w:t>Pertinence, limites éthiques et pratiques des analyses coût-bénéfice</w:t>
      </w:r>
    </w:p>
    <w:p w14:paraId="35379346" w14:textId="77777777" w:rsidR="00B41FCA" w:rsidRDefault="00B41FCA"/>
    <w:p w14:paraId="632736F5" w14:textId="79F3BFA6" w:rsidR="00B41FCA" w:rsidRDefault="00B41FCA" w:rsidP="00B41FCA">
      <w:pPr>
        <w:pStyle w:val="Paragraphedeliste"/>
        <w:numPr>
          <w:ilvl w:val="0"/>
          <w:numId w:val="1"/>
        </w:numPr>
      </w:pPr>
      <w:r>
        <w:t>La taxe Carbone, le bon outil pour lutter contre le changement climatique ?</w:t>
      </w:r>
    </w:p>
    <w:p w14:paraId="4ACBF7E4" w14:textId="77777777" w:rsidR="00B41FCA" w:rsidRDefault="00B41FCA"/>
    <w:p w14:paraId="0CAC47CF" w14:textId="242DB7B7" w:rsidR="00B41FCA" w:rsidRDefault="00B41FCA" w:rsidP="00B41FCA">
      <w:pPr>
        <w:pStyle w:val="Paragraphedeliste"/>
        <w:numPr>
          <w:ilvl w:val="0"/>
          <w:numId w:val="1"/>
        </w:numPr>
      </w:pPr>
      <w:r>
        <w:t>Gérer la crise de la biodiversité</w:t>
      </w:r>
    </w:p>
    <w:p w14:paraId="0590104A" w14:textId="77777777" w:rsidR="003635BE" w:rsidRDefault="003635BE" w:rsidP="003635BE">
      <w:pPr>
        <w:pStyle w:val="Paragraphedeliste"/>
      </w:pPr>
    </w:p>
    <w:p w14:paraId="4256588E" w14:textId="53C47B0F" w:rsidR="003635BE" w:rsidRDefault="003635BE" w:rsidP="00B41FCA">
      <w:pPr>
        <w:pStyle w:val="Paragraphedeliste"/>
        <w:numPr>
          <w:ilvl w:val="0"/>
          <w:numId w:val="1"/>
        </w:numPr>
      </w:pPr>
      <w:r>
        <w:t xml:space="preserve">Généralisation du </w:t>
      </w:r>
      <w:proofErr w:type="spellStart"/>
      <w:r w:rsidRPr="003635BE">
        <w:rPr>
          <w:i/>
          <w:iCs/>
        </w:rPr>
        <w:t>Nutriscore</w:t>
      </w:r>
      <w:proofErr w:type="spellEnd"/>
      <w:r>
        <w:t xml:space="preserve"> dans l’UE</w:t>
      </w:r>
    </w:p>
    <w:p w14:paraId="1A71C79B" w14:textId="77777777" w:rsidR="00A9744C" w:rsidRDefault="00A9744C" w:rsidP="00A9744C">
      <w:pPr>
        <w:pStyle w:val="Paragraphedeliste"/>
      </w:pPr>
    </w:p>
    <w:p w14:paraId="4BF894D0" w14:textId="035F4E70" w:rsidR="00A9744C" w:rsidRDefault="00A9744C" w:rsidP="00B41FCA">
      <w:pPr>
        <w:pStyle w:val="Paragraphedeliste"/>
        <w:numPr>
          <w:ilvl w:val="0"/>
          <w:numId w:val="1"/>
        </w:numPr>
      </w:pPr>
      <w:r>
        <w:t xml:space="preserve">Le rôle du </w:t>
      </w:r>
      <w:r w:rsidRPr="00A9744C">
        <w:rPr>
          <w:i/>
          <w:iCs/>
        </w:rPr>
        <w:t>lobbying</w:t>
      </w:r>
      <w:r>
        <w:t xml:space="preserve"> (ou du marketing) dans la décision en santé environnementale : outil pertinent ou injustice ?</w:t>
      </w:r>
    </w:p>
    <w:sectPr w:rsidR="00A974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C0B74" w14:textId="77777777" w:rsidR="0040247B" w:rsidRDefault="0040247B" w:rsidP="00B41FCA">
      <w:r>
        <w:separator/>
      </w:r>
    </w:p>
  </w:endnote>
  <w:endnote w:type="continuationSeparator" w:id="0">
    <w:p w14:paraId="4AD21C46" w14:textId="77777777" w:rsidR="0040247B" w:rsidRDefault="0040247B" w:rsidP="00B41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98529" w14:textId="77777777" w:rsidR="0040247B" w:rsidRDefault="0040247B" w:rsidP="00B41FCA">
      <w:r>
        <w:separator/>
      </w:r>
    </w:p>
  </w:footnote>
  <w:footnote w:type="continuationSeparator" w:id="0">
    <w:p w14:paraId="1F78C4A1" w14:textId="77777777" w:rsidR="0040247B" w:rsidRDefault="0040247B" w:rsidP="00B41F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77FAB"/>
    <w:multiLevelType w:val="hybridMultilevel"/>
    <w:tmpl w:val="42CAAC7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146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FCA"/>
    <w:rsid w:val="00011FCE"/>
    <w:rsid w:val="00037A3D"/>
    <w:rsid w:val="00047097"/>
    <w:rsid w:val="00053E88"/>
    <w:rsid w:val="00066429"/>
    <w:rsid w:val="00083D7F"/>
    <w:rsid w:val="00084760"/>
    <w:rsid w:val="00087947"/>
    <w:rsid w:val="00087B4A"/>
    <w:rsid w:val="000B74D3"/>
    <w:rsid w:val="000C736F"/>
    <w:rsid w:val="000D576E"/>
    <w:rsid w:val="000D5C36"/>
    <w:rsid w:val="00121D47"/>
    <w:rsid w:val="00125C69"/>
    <w:rsid w:val="00151389"/>
    <w:rsid w:val="00162F46"/>
    <w:rsid w:val="0018777B"/>
    <w:rsid w:val="001A144B"/>
    <w:rsid w:val="001D7D5B"/>
    <w:rsid w:val="002070A5"/>
    <w:rsid w:val="002119B4"/>
    <w:rsid w:val="002270A7"/>
    <w:rsid w:val="00237DDC"/>
    <w:rsid w:val="0027105A"/>
    <w:rsid w:val="002756F9"/>
    <w:rsid w:val="002B37B5"/>
    <w:rsid w:val="002C3119"/>
    <w:rsid w:val="002E012A"/>
    <w:rsid w:val="002E251C"/>
    <w:rsid w:val="00322DC0"/>
    <w:rsid w:val="00327C00"/>
    <w:rsid w:val="003635BE"/>
    <w:rsid w:val="00371C6C"/>
    <w:rsid w:val="00372776"/>
    <w:rsid w:val="00376152"/>
    <w:rsid w:val="003B1181"/>
    <w:rsid w:val="003C4064"/>
    <w:rsid w:val="0040247B"/>
    <w:rsid w:val="00402AEE"/>
    <w:rsid w:val="004254FB"/>
    <w:rsid w:val="0045421B"/>
    <w:rsid w:val="00472CC7"/>
    <w:rsid w:val="004E1EF1"/>
    <w:rsid w:val="004F5A3A"/>
    <w:rsid w:val="005164AA"/>
    <w:rsid w:val="00547D8D"/>
    <w:rsid w:val="005520AD"/>
    <w:rsid w:val="005567FD"/>
    <w:rsid w:val="0056601F"/>
    <w:rsid w:val="00576F65"/>
    <w:rsid w:val="005815CA"/>
    <w:rsid w:val="00587602"/>
    <w:rsid w:val="005B09CE"/>
    <w:rsid w:val="00614B89"/>
    <w:rsid w:val="006251CD"/>
    <w:rsid w:val="00655A19"/>
    <w:rsid w:val="00670DF0"/>
    <w:rsid w:val="00690776"/>
    <w:rsid w:val="006908B8"/>
    <w:rsid w:val="006B450A"/>
    <w:rsid w:val="006E5B3B"/>
    <w:rsid w:val="00721061"/>
    <w:rsid w:val="007258D1"/>
    <w:rsid w:val="00737CEE"/>
    <w:rsid w:val="007818D7"/>
    <w:rsid w:val="00796277"/>
    <w:rsid w:val="007A06E6"/>
    <w:rsid w:val="007A5332"/>
    <w:rsid w:val="007B3E29"/>
    <w:rsid w:val="007C5C6E"/>
    <w:rsid w:val="007D26D4"/>
    <w:rsid w:val="00804AD0"/>
    <w:rsid w:val="008179B9"/>
    <w:rsid w:val="0083275F"/>
    <w:rsid w:val="00852EB2"/>
    <w:rsid w:val="0088324B"/>
    <w:rsid w:val="008840B4"/>
    <w:rsid w:val="008909D8"/>
    <w:rsid w:val="008933EB"/>
    <w:rsid w:val="008E2356"/>
    <w:rsid w:val="0091363E"/>
    <w:rsid w:val="00921643"/>
    <w:rsid w:val="009A6321"/>
    <w:rsid w:val="009B545B"/>
    <w:rsid w:val="009C2828"/>
    <w:rsid w:val="009C42A9"/>
    <w:rsid w:val="009D1F42"/>
    <w:rsid w:val="009D4E88"/>
    <w:rsid w:val="009F0E03"/>
    <w:rsid w:val="00A371EE"/>
    <w:rsid w:val="00A55AAD"/>
    <w:rsid w:val="00A9245E"/>
    <w:rsid w:val="00A9744C"/>
    <w:rsid w:val="00AC4AB1"/>
    <w:rsid w:val="00AC5D7C"/>
    <w:rsid w:val="00AC69F8"/>
    <w:rsid w:val="00AD3507"/>
    <w:rsid w:val="00B37134"/>
    <w:rsid w:val="00B41FCA"/>
    <w:rsid w:val="00B46CF1"/>
    <w:rsid w:val="00B541D5"/>
    <w:rsid w:val="00BB7C4E"/>
    <w:rsid w:val="00BC20B8"/>
    <w:rsid w:val="00BE31B8"/>
    <w:rsid w:val="00BF139A"/>
    <w:rsid w:val="00C15544"/>
    <w:rsid w:val="00C26F63"/>
    <w:rsid w:val="00C41C9B"/>
    <w:rsid w:val="00C63C06"/>
    <w:rsid w:val="00C655FA"/>
    <w:rsid w:val="00C90C6D"/>
    <w:rsid w:val="00C96A66"/>
    <w:rsid w:val="00CA0C18"/>
    <w:rsid w:val="00CA1D26"/>
    <w:rsid w:val="00CA384C"/>
    <w:rsid w:val="00D103A0"/>
    <w:rsid w:val="00D1784E"/>
    <w:rsid w:val="00D227A1"/>
    <w:rsid w:val="00D258C1"/>
    <w:rsid w:val="00D47334"/>
    <w:rsid w:val="00D5519E"/>
    <w:rsid w:val="00D704A9"/>
    <w:rsid w:val="00D80237"/>
    <w:rsid w:val="00D85222"/>
    <w:rsid w:val="00DA5289"/>
    <w:rsid w:val="00DC2D8E"/>
    <w:rsid w:val="00DE73ED"/>
    <w:rsid w:val="00E20D58"/>
    <w:rsid w:val="00E353B8"/>
    <w:rsid w:val="00E5395A"/>
    <w:rsid w:val="00E53C6C"/>
    <w:rsid w:val="00E84C74"/>
    <w:rsid w:val="00EB2575"/>
    <w:rsid w:val="00F039DD"/>
    <w:rsid w:val="00F10C86"/>
    <w:rsid w:val="00F34C98"/>
    <w:rsid w:val="00F35ACF"/>
    <w:rsid w:val="00F55731"/>
    <w:rsid w:val="00F55D8C"/>
    <w:rsid w:val="00FC2E4F"/>
    <w:rsid w:val="00FC4A8F"/>
    <w:rsid w:val="00FE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CA9B1D"/>
  <w15:chartTrackingRefBased/>
  <w15:docId w15:val="{1E5F0B13-E967-D048-828C-A43FE3C47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FCA"/>
  </w:style>
  <w:style w:type="paragraph" w:styleId="Titre1">
    <w:name w:val="heading 1"/>
    <w:basedOn w:val="Normal"/>
    <w:next w:val="Normal"/>
    <w:link w:val="Titre1Car"/>
    <w:uiPriority w:val="9"/>
    <w:qFormat/>
    <w:rsid w:val="00B41F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41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41F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41F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41F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41F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41F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41F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41F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41F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41F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41F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41FC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41FC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41FC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41FC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41FC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41FC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41F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41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41FC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41F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41F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41FC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41FC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41FC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41F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41FC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41FCA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B41FC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41FCA"/>
  </w:style>
  <w:style w:type="paragraph" w:styleId="Pieddepage">
    <w:name w:val="footer"/>
    <w:basedOn w:val="Normal"/>
    <w:link w:val="PieddepageCar"/>
    <w:uiPriority w:val="99"/>
    <w:unhideWhenUsed/>
    <w:rsid w:val="00B41FC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1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116</Words>
  <Characters>641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Remy Slama</dc:creator>
  <cp:keywords/>
  <dc:description/>
  <cp:lastModifiedBy>Remy Slama</cp:lastModifiedBy>
  <cp:revision>3</cp:revision>
  <cp:lastPrinted>2025-09-16T09:43:00Z</cp:lastPrinted>
  <dcterms:created xsi:type="dcterms:W3CDTF">2025-09-16T09:36:00Z</dcterms:created>
  <dcterms:modified xsi:type="dcterms:W3CDTF">2025-09-16T12:50:00Z</dcterms:modified>
</cp:coreProperties>
</file>